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pBdr>
        <w:spacing w:before="0" w:beforeAutospacing="0" w:after="0" w:afterAutospacing="0"/>
        <w:ind w:left="0" w:right="120"/>
        <w:jc w:val="center"/>
        <w:rPr>
          <w:rFonts w:ascii="微软雅黑" w:hAnsi="微软雅黑" w:eastAsia="微软雅黑" w:cs="微软雅黑"/>
          <w:color w:val="333333"/>
          <w:sz w:val="26"/>
          <w:szCs w:val="26"/>
        </w:rPr>
      </w:pPr>
      <w:r>
        <w:rPr>
          <w:rFonts w:hint="eastAsia" w:ascii="微软雅黑" w:hAnsi="微软雅黑" w:eastAsia="微软雅黑" w:cs="微软雅黑"/>
          <w:color w:val="333333"/>
          <w:sz w:val="26"/>
          <w:szCs w:val="26"/>
          <w:shd w:val="clear" w:fill="FFFFFF"/>
        </w:rPr>
        <w:t>关于组织参加第二届全国高校混合式教学设计创新大赛的通知</w:t>
      </w:r>
    </w:p>
    <w:p>
      <w:pPr>
        <w:pStyle w:val="3"/>
        <w:keepNext w:val="0"/>
        <w:keepLines w:val="0"/>
        <w:widowControl/>
        <w:suppressLineNumbers w:val="0"/>
        <w:spacing w:before="240" w:beforeAutospacing="0" w:after="240" w:afterAutospacing="0" w:line="324" w:lineRule="atLeast"/>
        <w:ind w:left="300" w:right="422"/>
        <w:jc w:val="both"/>
        <w:rPr>
          <w:sz w:val="32"/>
          <w:szCs w:val="32"/>
        </w:rPr>
      </w:pPr>
      <w:r>
        <w:rPr>
          <w:rFonts w:ascii="仿宋" w:hAnsi="仿宋" w:eastAsia="仿宋" w:cs="仿宋"/>
          <w:color w:val="333333"/>
          <w:sz w:val="32"/>
          <w:szCs w:val="32"/>
          <w:shd w:val="clear" w:fill="FFFFFF"/>
        </w:rPr>
        <w:t>各学</w:t>
      </w:r>
      <w:r>
        <w:rPr>
          <w:rFonts w:hint="eastAsia" w:ascii="仿宋" w:hAnsi="仿宋" w:eastAsia="仿宋" w:cs="仿宋"/>
          <w:color w:val="333333"/>
          <w:sz w:val="32"/>
          <w:szCs w:val="32"/>
          <w:shd w:val="clear" w:fill="FFFFFF"/>
        </w:rPr>
        <w:t>院（系、部、所）：</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为了更好地推动混合式教学的发展，激励教师不断创新，进一步推动混合式教学的教学改革，由上海交通大学、北京大学等11家单位联合主办，华为技术有限公司协办“第二届全国高校混合式教学设计创新大赛”，具体通知见附件1。</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ascii="黑体" w:hAnsi="宋体" w:eastAsia="黑体" w:cs="黑体"/>
          <w:color w:val="333333"/>
          <w:sz w:val="32"/>
          <w:szCs w:val="32"/>
          <w:shd w:val="clear" w:fill="FFFFFF"/>
        </w:rPr>
        <w:t>一、参赛人员</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我校承担课程教学或实践教学任务并开展线上线下混合式教学改革的教师或教学团队。</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黑体" w:hAnsi="宋体" w:eastAsia="黑体" w:cs="黑体"/>
          <w:color w:val="333333"/>
          <w:sz w:val="32"/>
          <w:szCs w:val="32"/>
          <w:shd w:val="clear" w:fill="FFFFFF"/>
        </w:rPr>
        <w:t>二、参赛安排</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请各位教师登陆网址：https://cnmooc.org/race/index.mooc，了解“第二届全国高校混合式教学设计创新大赛”的相关信息，根据个人意愿自行报名参加，报名截止日期2020年9月11日。</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成功报名的教师，请将参赛教师（教学团队）信息表（见附件2）电子版发至教学发展中心培训办公室，邮箱：jsfz@nwsuaf.edu.cn。</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黑体" w:hAnsi="宋体" w:eastAsia="黑体" w:cs="黑体"/>
          <w:color w:val="333333"/>
          <w:sz w:val="32"/>
          <w:szCs w:val="32"/>
          <w:shd w:val="clear" w:fill="FFFFFF"/>
        </w:rPr>
        <w:t>三、其他事项</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1.教学发展中心将按照“关于公布2020年教师参加教学竞赛支持计划的通知（https://ctld.nwafu.edu.cn/tzggB/1c1a043da2484e018a917c77fddff508.htm）”对参赛教师予以支持。</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2.参赛结果将计入年度学院（系、部）本科人才培养评价中教学竞赛类考核数据。</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联系人：王磊 联系电话：87080242</w:t>
      </w:r>
    </w:p>
    <w:p>
      <w:pPr>
        <w:pStyle w:val="3"/>
        <w:keepNext w:val="0"/>
        <w:keepLines w:val="0"/>
        <w:widowControl/>
        <w:suppressLineNumbers w:val="0"/>
        <w:spacing w:before="240" w:beforeAutospacing="0" w:after="240" w:afterAutospacing="0" w:line="324" w:lineRule="atLeast"/>
        <w:ind w:left="300" w:right="422"/>
        <w:jc w:val="right"/>
        <w:rPr>
          <w:sz w:val="32"/>
          <w:szCs w:val="32"/>
        </w:rPr>
      </w:pPr>
      <w:r>
        <w:rPr>
          <w:rFonts w:hint="eastAsia" w:ascii="仿宋" w:hAnsi="仿宋" w:eastAsia="仿宋" w:cs="仿宋"/>
          <w:color w:val="333333"/>
          <w:sz w:val="32"/>
          <w:szCs w:val="32"/>
          <w:shd w:val="clear" w:fill="FFFFFF"/>
        </w:rPr>
        <w:t>教学发展中心</w:t>
      </w:r>
    </w:p>
    <w:p>
      <w:pPr>
        <w:pStyle w:val="3"/>
        <w:keepNext w:val="0"/>
        <w:keepLines w:val="0"/>
        <w:widowControl/>
        <w:suppressLineNumbers w:val="0"/>
        <w:spacing w:before="240" w:beforeAutospacing="0" w:after="240" w:afterAutospacing="0" w:line="324" w:lineRule="atLeast"/>
        <w:ind w:left="300" w:right="422"/>
        <w:jc w:val="right"/>
        <w:rPr>
          <w:sz w:val="32"/>
          <w:szCs w:val="32"/>
        </w:rPr>
      </w:pPr>
      <w:r>
        <w:rPr>
          <w:rFonts w:hint="eastAsia" w:ascii="仿宋" w:hAnsi="仿宋" w:eastAsia="仿宋" w:cs="仿宋"/>
          <w:color w:val="333333"/>
          <w:sz w:val="32"/>
          <w:szCs w:val="32"/>
          <w:shd w:val="clear" w:fill="FFFFFF"/>
        </w:rPr>
        <w:t>2020年9月3日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47335B"/>
    <w:rsid w:val="728B4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666666"/>
      <w:u w:val="none"/>
    </w:rPr>
  </w:style>
  <w:style w:type="character" w:styleId="7">
    <w:name w:val="Hyperlink"/>
    <w:basedOn w:val="5"/>
    <w:uiPriority w:val="0"/>
    <w:rPr>
      <w:color w:val="66666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2020-09-04T03:07:24Z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