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pacing w:before="676" w:beforeAutospacing="0" w:after="450" w:afterAutospacing="0"/>
        <w:ind w:left="900" w:right="900"/>
        <w:jc w:val="center"/>
        <w:rPr>
          <w:rFonts w:ascii="小标宋体" w:hAnsi="小标宋体" w:eastAsia="小标宋体" w:cs="小标宋体"/>
          <w:sz w:val="42"/>
          <w:szCs w:val="42"/>
        </w:rPr>
      </w:pPr>
      <w:r>
        <w:rPr>
          <w:rFonts w:hint="default" w:ascii="小标宋体" w:hAnsi="小标宋体" w:eastAsia="小标宋体" w:cs="小标宋体"/>
          <w:sz w:val="42"/>
          <w:szCs w:val="42"/>
          <w:bdr w:val="none" w:color="auto" w:sz="0" w:space="0"/>
          <w:shd w:val="clear" w:fill="FFFFFF"/>
        </w:rPr>
        <w:t>关于对2019年《国家学生体质健康标准》测试不及格学生开展补测的通知</w:t>
      </w:r>
    </w:p>
    <w:p>
      <w:pPr>
        <w:pStyle w:val="3"/>
        <w:keepNext w:val="0"/>
        <w:keepLines w:val="0"/>
        <w:widowControl/>
        <w:suppressLineNumbers w:val="0"/>
        <w:spacing w:before="150" w:beforeAutospacing="0" w:after="450" w:afterAutospacing="0"/>
        <w:ind w:left="900" w:right="900"/>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各学院（系）：</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为落实《国家中长期教育改革和发展规划纲要（2010-2020年）》、《国务院办公厅转发教育部等部门关于进一步加强学校体育工作若干意见的通知》（国办发〔2012〕53号）和《教育部关于印发〈学生体质健康监测评价办法〉等三个文件的通知》（教体艺〔2014〕3号）有关要求，学校决定对2019年《国家学生体质健康标准》测试不及格毕业学生安排补测，现将有关事宜通知如下：</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一、测试项目与地点</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1.测试项目一：身高、体重； 肺活量；坐位体前屈；1分钟仰卧起坐（女）。</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测试地点：北校区体质健康标准测试实验室；南校区游泳池大厅</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2.测试项目二：50米跑；1000米跑（男）/800米跑（女）；立定跳远；引体向上（男）。</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测试地点：南、北校田径场。</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二、测试时间：2020年10月4日—10月9日下午16:30—18:30。</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三、测试要求</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1.各学院（系）在补测时间内提前预约测试时间，安排具体负责人统一带队进行测试。</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2.补测只针对总分不及格的学生，学生只补测不及格的项目。</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3.必须在规定时间内完成补测，特殊情况统一在体育部备案。</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4.参加补测的学生必须携带学生身份证件。</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5.各学院（系）将由于身体原因不能参加测试学生的《免予执行&lt;国家学生体质健康标准&gt;申请表》（申请表需加盖学院公章）和近期医院诊断证明统一交到体育部综合办公室朱光义老师处。</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联系电话：87092466</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联系人：朱老师</w:t>
      </w:r>
    </w:p>
    <w:p>
      <w:pPr>
        <w:pStyle w:val="3"/>
        <w:keepNext w:val="0"/>
        <w:keepLines w:val="0"/>
        <w:widowControl/>
        <w:suppressLineNumbers w:val="0"/>
        <w:spacing w:before="150" w:beforeAutospacing="0" w:after="450" w:afterAutospacing="0"/>
        <w:ind w:left="900" w:right="900"/>
      </w:pPr>
    </w:p>
    <w:p>
      <w:pPr>
        <w:pStyle w:val="17"/>
        <w:keepNext w:val="0"/>
        <w:keepLines w:val="0"/>
        <w:widowControl/>
        <w:suppressLineNumbers w:val="0"/>
        <w:spacing w:before="150" w:beforeAutospacing="0" w:after="602" w:afterAutospacing="0"/>
        <w:ind w:left="900" w:right="900"/>
        <w:jc w:val="center"/>
      </w:pPr>
      <w:r>
        <w:rPr>
          <w:bdr w:val="none" w:color="auto" w:sz="0" w:space="0"/>
          <w:shd w:val="clear" w:fill="FFFFFF"/>
        </w:rPr>
        <w:t>教务处 体育部</w:t>
      </w:r>
    </w:p>
    <w:p>
      <w:pPr>
        <w:pStyle w:val="16"/>
        <w:keepNext w:val="0"/>
        <w:keepLines w:val="0"/>
        <w:widowControl/>
        <w:suppressLineNumbers w:val="0"/>
        <w:spacing w:before="150" w:beforeAutospacing="0" w:after="602" w:afterAutospacing="0"/>
        <w:ind w:left="900" w:right="900"/>
        <w:jc w:val="center"/>
      </w:pPr>
      <w:r>
        <w:rPr>
          <w:bdr w:val="none" w:color="auto" w:sz="0" w:space="0"/>
          <w:shd w:val="clear" w:fill="FFFFFF"/>
        </w:rPr>
        <w:t>2020-09-21</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小标宋体">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680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300" w:beforeAutospacing="0" w:after="150" w:afterAutospacing="0" w:line="17" w:lineRule="atLeast"/>
      <w:ind w:left="0" w:right="0"/>
      <w:jc w:val="left"/>
    </w:pPr>
    <w:rPr>
      <w:rFonts w:hint="eastAsia" w:ascii="宋体" w:hAnsi="宋体" w:eastAsia="宋体" w:cs="宋体"/>
      <w:b/>
      <w:kern w:val="44"/>
      <w:sz w:val="54"/>
      <w:szCs w:val="5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0" w:after="15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000000"/>
      <w:u w:val="none"/>
    </w:rPr>
  </w:style>
  <w:style w:type="character" w:styleId="8">
    <w:name w:val="Emphasis"/>
    <w:basedOn w:val="5"/>
    <w:qFormat/>
    <w:uiPriority w:val="0"/>
  </w:style>
  <w:style w:type="character" w:styleId="9">
    <w:name w:val="HTML Definition"/>
    <w:basedOn w:val="5"/>
    <w:uiPriority w:val="0"/>
  </w:style>
  <w:style w:type="character" w:styleId="10">
    <w:name w:val="HTML Variable"/>
    <w:basedOn w:val="5"/>
    <w:uiPriority w:val="0"/>
    <w:rPr>
      <w:sz w:val="20"/>
      <w:szCs w:val="20"/>
    </w:rPr>
  </w:style>
  <w:style w:type="character" w:styleId="11">
    <w:name w:val="Hyperlink"/>
    <w:basedOn w:val="5"/>
    <w:uiPriority w:val="0"/>
    <w:rPr>
      <w:color w:val="000000"/>
      <w:u w:val="none"/>
    </w:rPr>
  </w:style>
  <w:style w:type="character" w:styleId="12">
    <w:name w:val="HTML Code"/>
    <w:basedOn w:val="5"/>
    <w:uiPriority w:val="0"/>
    <w:rPr>
      <w:rFonts w:ascii="Consolas" w:hAnsi="Consolas" w:eastAsia="Consolas" w:cs="Consolas"/>
      <w:color w:val="C7254E"/>
      <w:sz w:val="21"/>
      <w:szCs w:val="21"/>
      <w:bdr w:val="none" w:color="auto" w:sz="0" w:space="0"/>
      <w:shd w:val="clear" w:fill="F9F2F4"/>
    </w:rPr>
  </w:style>
  <w:style w:type="character" w:styleId="13">
    <w:name w:val="HTML Cite"/>
    <w:basedOn w:val="5"/>
    <w:uiPriority w:val="0"/>
  </w:style>
  <w:style w:type="character" w:styleId="14">
    <w:name w:val="HTML Keyboard"/>
    <w:basedOn w:val="5"/>
    <w:uiPriority w:val="0"/>
    <w:rPr>
      <w:rFonts w:hint="default" w:ascii="Consolas" w:hAnsi="Consolas" w:eastAsia="Consolas" w:cs="Consolas"/>
      <w:color w:val="FFFFFF"/>
      <w:sz w:val="21"/>
      <w:szCs w:val="21"/>
      <w:bdr w:val="none" w:color="auto" w:sz="0" w:space="0"/>
      <w:shd w:val="clear" w:fill="333333"/>
    </w:rPr>
  </w:style>
  <w:style w:type="character" w:styleId="15">
    <w:name w:val="HTML Sample"/>
    <w:basedOn w:val="5"/>
    <w:uiPriority w:val="0"/>
    <w:rPr>
      <w:rFonts w:hint="default" w:ascii="Consolas" w:hAnsi="Consolas" w:eastAsia="Consolas" w:cs="Consolas"/>
      <w:sz w:val="21"/>
      <w:szCs w:val="21"/>
    </w:rPr>
  </w:style>
  <w:style w:type="paragraph" w:customStyle="1" w:styleId="16">
    <w:name w:val="zuozhewujianju"/>
    <w:basedOn w:val="1"/>
    <w:uiPriority w:val="0"/>
    <w:pPr>
      <w:ind w:left="7500"/>
      <w:jc w:val="left"/>
    </w:pPr>
    <w:rPr>
      <w:rFonts w:ascii="微软雅黑" w:hAnsi="微软雅黑" w:eastAsia="微软雅黑" w:cs="微软雅黑"/>
      <w:kern w:val="0"/>
      <w:sz w:val="24"/>
      <w:szCs w:val="24"/>
      <w:lang w:val="en-US" w:eastAsia="zh-CN" w:bidi="ar"/>
    </w:rPr>
  </w:style>
  <w:style w:type="paragraph" w:customStyle="1" w:styleId="17">
    <w:name w:val="zuozhe"/>
    <w:basedOn w:val="1"/>
    <w:uiPriority w:val="0"/>
    <w:pPr>
      <w:spacing w:before="450" w:beforeAutospacing="0"/>
      <w:ind w:left="7500"/>
      <w:jc w:val="left"/>
    </w:pPr>
    <w:rPr>
      <w:rFonts w:hint="eastAsia" w:ascii="微软雅黑" w:hAnsi="微软雅黑" w:eastAsia="微软雅黑" w:cs="微软雅黑"/>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2020-09-22T02:11:49Z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