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关于公布创新实验学院2019级本科生第一学年末学业分流结果的通知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各相关学院及2019级学生：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《西北农林科技大学创新实验学院学生分流考核实施办法（试行）》（校教发〔2019〕244号）文件精神以及《关于做好创新实验学院2019级本科生第一学年末学业分流工作的通知》要求，经创新实验学院组织实施学业情况审查、学生自愿申请、教务处审核，达到学业分流条件共44名学生，现将创新实验学院2019级本科生第一学年末学业分流结果予以公布，学生名单见附件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请各学院（系）做好分流学生编班、课程选课、住宿安排等相关接收工作。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2020-09-11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0784F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2020-09-14T01:20:05Z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